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57" w:rsidRDefault="00816F00" w:rsidP="003C2557">
      <w:pPr>
        <w:overflowPunct/>
        <w:autoSpaceDE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Мониторинг качества финансового менеджмента </w:t>
      </w:r>
    </w:p>
    <w:p w:rsidR="00065903" w:rsidRDefault="00816F00" w:rsidP="003C2557">
      <w:pPr>
        <w:overflowPunct/>
        <w:autoSpaceDE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главным распорядителям средств бюджета Красносадовского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065903" w:rsidRDefault="00816F00" w:rsidP="00816F0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21.01.2012 г. № 2 за 2011 год</w:t>
      </w:r>
    </w:p>
    <w:tbl>
      <w:tblPr>
        <w:tblW w:w="14699" w:type="dxa"/>
        <w:tblInd w:w="87" w:type="dxa"/>
        <w:tblLook w:val="00A0"/>
      </w:tblPr>
      <w:tblGrid>
        <w:gridCol w:w="3141"/>
        <w:gridCol w:w="1112"/>
        <w:gridCol w:w="1026"/>
        <w:gridCol w:w="1716"/>
        <w:gridCol w:w="1103"/>
        <w:gridCol w:w="1218"/>
        <w:gridCol w:w="1194"/>
        <w:gridCol w:w="1357"/>
        <w:gridCol w:w="1070"/>
        <w:gridCol w:w="286"/>
        <w:gridCol w:w="465"/>
        <w:gridCol w:w="31"/>
        <w:gridCol w:w="980"/>
      </w:tblGrid>
      <w:tr w:rsidR="00065903" w:rsidTr="0063264E">
        <w:trPr>
          <w:gridAfter w:val="1"/>
          <w:wAfter w:w="980" w:type="dxa"/>
          <w:trHeight w:val="1035"/>
        </w:trPr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903" w:rsidRDefault="00065903">
            <w:pPr>
              <w:overflowPunct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903" w:rsidRDefault="00065903">
            <w:pPr>
              <w:overflowPunct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903" w:rsidRDefault="00065903">
            <w:pPr>
              <w:overflowPunct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903" w:rsidRDefault="00065903">
            <w:pPr>
              <w:overflowPunct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Общая оценка в баллах</w:t>
            </w:r>
          </w:p>
        </w:tc>
        <w:tc>
          <w:tcPr>
            <w:tcW w:w="6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5903" w:rsidRDefault="00065903">
            <w:pPr>
              <w:overflowPunct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показателей оценки</w:t>
            </w:r>
          </w:p>
        </w:tc>
      </w:tr>
      <w:tr w:rsidR="00065903" w:rsidTr="0063264E">
        <w:trPr>
          <w:gridAfter w:val="2"/>
          <w:wAfter w:w="1011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903" w:rsidRDefault="00065903">
            <w:pPr>
              <w:overflowPunct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903" w:rsidRDefault="00065903">
            <w:pPr>
              <w:overflowPunct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903" w:rsidRDefault="00065903">
            <w:pPr>
              <w:overflowPunct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903" w:rsidRDefault="00065903">
            <w:pPr>
              <w:overflowPunct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5903" w:rsidRPr="0063264E" w:rsidRDefault="00065903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 w:rsidRPr="0063264E">
              <w:rPr>
                <w:sz w:val="16"/>
                <w:szCs w:val="16"/>
              </w:rPr>
              <w:t>Массовые мероприятия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5903" w:rsidRPr="0063264E" w:rsidRDefault="00065903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 w:rsidRPr="0063264E">
              <w:rPr>
                <w:sz w:val="16"/>
                <w:szCs w:val="16"/>
              </w:rPr>
              <w:t>Клубные формирования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5903" w:rsidRPr="0063264E" w:rsidRDefault="00065903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Библиотечное обслуживание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5903" w:rsidRPr="0063264E" w:rsidRDefault="00065903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Комплектование и хранение библиотечного фонда</w:t>
            </w:r>
            <w:r w:rsidRPr="0063264E">
              <w:rPr>
                <w:sz w:val="16"/>
                <w:szCs w:val="16"/>
              </w:rPr>
              <w:t>…..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5903" w:rsidRPr="0063264E" w:rsidRDefault="00065903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 w:rsidRPr="0063264E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Выездные выставки и лекции</w:t>
            </w:r>
            <w:r w:rsidRPr="0063264E">
              <w:rPr>
                <w:sz w:val="16"/>
                <w:szCs w:val="16"/>
              </w:rPr>
              <w:t>..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5903" w:rsidRPr="0063264E" w:rsidRDefault="00065903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Pr="0063264E" w:rsidRDefault="00065903">
            <w:pPr>
              <w:overflowPunct/>
              <w:autoSpaceDE/>
              <w:adjustRightInd/>
              <w:rPr>
                <w:sz w:val="16"/>
                <w:szCs w:val="16"/>
              </w:rPr>
            </w:pPr>
          </w:p>
        </w:tc>
      </w:tr>
      <w:tr w:rsidR="00065903" w:rsidTr="0063264E">
        <w:trPr>
          <w:gridAfter w:val="2"/>
          <w:wAfter w:w="1011" w:type="dxa"/>
          <w:trHeight w:val="48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3" w:rsidRDefault="00065903" w:rsidP="00656D2C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1.Муниципальное бюджетное учреждение культуры «Сельский Дом культуры п. Красный Сад» Красносадовского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 w:rsidP="002B349B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2B349B">
              <w:rPr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2B349B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65903" w:rsidTr="0063264E">
        <w:trPr>
          <w:trHeight w:val="600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03" w:rsidRDefault="00065903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Муниципальное учреждение культуры «Поселенческая библиотека п.Красный сад» Администрации Красносадовского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 w:rsidP="00656D2C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 w:rsidP="00656D2C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2B349B" w:rsidP="00656D2C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 w:rsidP="002B349B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 w:rsidP="00656D2C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  <w:r w:rsidR="002B349B">
              <w:rPr>
                <w:sz w:val="28"/>
                <w:szCs w:val="28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2B349B">
              <w:rPr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2B349B">
              <w:rPr>
                <w:sz w:val="28"/>
                <w:szCs w:val="2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Default="00065903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903" w:rsidRPr="0063264E" w:rsidRDefault="00065903" w:rsidP="0063264E">
            <w:pPr>
              <w:overflowPunct/>
              <w:autoSpaceDE/>
              <w:adjustRightInd/>
              <w:jc w:val="center"/>
              <w:rPr>
                <w:sz w:val="16"/>
                <w:szCs w:val="16"/>
              </w:rPr>
            </w:pPr>
            <w:r w:rsidRPr="0063264E">
              <w:rPr>
                <w:sz w:val="16"/>
                <w:szCs w:val="16"/>
              </w:rPr>
              <w:t>….</w:t>
            </w:r>
          </w:p>
        </w:tc>
        <w:tc>
          <w:tcPr>
            <w:tcW w:w="1011" w:type="dxa"/>
            <w:gridSpan w:val="2"/>
            <w:vAlign w:val="bottom"/>
          </w:tcPr>
          <w:p w:rsidR="00065903" w:rsidRPr="0063264E" w:rsidRDefault="00065903" w:rsidP="0063264E">
            <w:pPr>
              <w:overflowPunct/>
              <w:autoSpaceDE/>
              <w:adjustRightInd/>
              <w:rPr>
                <w:sz w:val="16"/>
                <w:szCs w:val="16"/>
              </w:rPr>
            </w:pPr>
            <w:r w:rsidRPr="0063264E">
              <w:rPr>
                <w:sz w:val="16"/>
                <w:szCs w:val="16"/>
              </w:rPr>
              <w:t> и т.д.</w:t>
            </w:r>
          </w:p>
        </w:tc>
      </w:tr>
    </w:tbl>
    <w:p w:rsidR="00065903" w:rsidRDefault="00065903" w:rsidP="002F087A">
      <w:pPr>
        <w:jc w:val="both"/>
        <w:rPr>
          <w:sz w:val="28"/>
          <w:szCs w:val="28"/>
        </w:rPr>
      </w:pPr>
    </w:p>
    <w:p w:rsidR="00065903" w:rsidRDefault="00065903" w:rsidP="002F087A">
      <w:pPr>
        <w:rPr>
          <w:sz w:val="28"/>
          <w:szCs w:val="28"/>
        </w:rPr>
      </w:pPr>
    </w:p>
    <w:p w:rsidR="00065903" w:rsidRDefault="00065903" w:rsidP="008D6CE8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Директор                                                                                                                               А.В. Куцова</w:t>
      </w:r>
    </w:p>
    <w:p w:rsidR="00BB5FA0" w:rsidRDefault="00BB5FA0" w:rsidP="008D6CE8">
      <w:pPr>
        <w:ind w:firstLine="540"/>
        <w:jc w:val="both"/>
        <w:rPr>
          <w:iCs/>
          <w:sz w:val="28"/>
          <w:szCs w:val="28"/>
        </w:rPr>
      </w:pPr>
    </w:p>
    <w:p w:rsidR="00BB5FA0" w:rsidRDefault="00BB5FA0" w:rsidP="008D6CE8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Заведующая                                                                                                                          В. В. Болдырева</w:t>
      </w:r>
    </w:p>
    <w:p w:rsidR="00065903" w:rsidRDefault="00065903" w:rsidP="008D6CE8">
      <w:pPr>
        <w:ind w:firstLine="540"/>
        <w:jc w:val="both"/>
        <w:rPr>
          <w:iCs/>
          <w:sz w:val="28"/>
          <w:szCs w:val="28"/>
        </w:rPr>
      </w:pPr>
    </w:p>
    <w:p w:rsidR="00065903" w:rsidRDefault="00065903" w:rsidP="008D6CE8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Гл. бухгалтер                                                                                                                        Н. Н. Сапко</w:t>
      </w:r>
    </w:p>
    <w:p w:rsidR="00065903" w:rsidRDefault="00065903" w:rsidP="008D6CE8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065903" w:rsidRDefault="00065903" w:rsidP="002F087A">
      <w:pPr>
        <w:rPr>
          <w:sz w:val="28"/>
          <w:szCs w:val="28"/>
        </w:rPr>
      </w:pPr>
    </w:p>
    <w:p w:rsidR="00065903" w:rsidRDefault="00065903" w:rsidP="002F087A">
      <w:pPr>
        <w:rPr>
          <w:sz w:val="28"/>
          <w:szCs w:val="28"/>
        </w:rPr>
      </w:pPr>
    </w:p>
    <w:p w:rsidR="00065903" w:rsidRDefault="00065903" w:rsidP="002F087A">
      <w:pPr>
        <w:jc w:val="both"/>
        <w:rPr>
          <w:sz w:val="28"/>
          <w:szCs w:val="28"/>
        </w:rPr>
      </w:pPr>
    </w:p>
    <w:p w:rsidR="00065903" w:rsidRDefault="00065903" w:rsidP="008A1CB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Соотношение нормативной и фактической стоимости предоставления единицы муниципальной  услуги</w:t>
      </w:r>
    </w:p>
    <w:p w:rsidR="00065903" w:rsidRDefault="00065903" w:rsidP="008A1CB9">
      <w:pPr>
        <w:ind w:firstLine="540"/>
        <w:jc w:val="center"/>
        <w:rPr>
          <w:iCs/>
          <w:sz w:val="28"/>
          <w:szCs w:val="28"/>
        </w:rPr>
      </w:pPr>
    </w:p>
    <w:p w:rsidR="00065903" w:rsidRDefault="00065903" w:rsidP="008A1CB9">
      <w:pPr>
        <w:ind w:firstLine="540"/>
        <w:jc w:val="center"/>
        <w:rPr>
          <w:iCs/>
          <w:sz w:val="28"/>
          <w:szCs w:val="28"/>
        </w:rPr>
      </w:pPr>
    </w:p>
    <w:p w:rsidR="00065903" w:rsidRDefault="00065903" w:rsidP="008A1CB9">
      <w:pPr>
        <w:ind w:firstLine="540"/>
        <w:jc w:val="center"/>
        <w:rPr>
          <w:iCs/>
          <w:sz w:val="28"/>
          <w:szCs w:val="28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705"/>
        <w:gridCol w:w="3900"/>
        <w:gridCol w:w="1380"/>
        <w:gridCol w:w="1494"/>
        <w:gridCol w:w="2112"/>
      </w:tblGrid>
      <w:tr w:rsidR="00065903" w:rsidTr="00742896">
        <w:tc>
          <w:tcPr>
            <w:tcW w:w="9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8A1CB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«МБУК СДК п.Красный Сад»администрации Красносадовского сельского поселения</w:t>
            </w:r>
          </w:p>
          <w:p w:rsidR="00065903" w:rsidRDefault="00065903" w:rsidP="008A1CB9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65903" w:rsidTr="007428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8A1CB9">
            <w:pPr>
              <w:snapToGrid w:val="0"/>
              <w:spacing w:before="120"/>
              <w:jc w:val="center"/>
              <w:rPr>
                <w:iCs/>
              </w:rPr>
            </w:pPr>
            <w:r>
              <w:rPr>
                <w:iCs/>
              </w:rPr>
              <w:t>№ п/п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8A1CB9">
            <w:pPr>
              <w:snapToGrid w:val="0"/>
              <w:spacing w:before="120"/>
              <w:jc w:val="center"/>
              <w:rPr>
                <w:iCs/>
              </w:rPr>
            </w:pPr>
            <w:r>
              <w:rPr>
                <w:iCs/>
              </w:rPr>
              <w:t>Наименование услуги</w:t>
            </w:r>
          </w:p>
          <w:p w:rsidR="00065903" w:rsidRDefault="00065903" w:rsidP="008A1CB9">
            <w:pPr>
              <w:jc w:val="center"/>
              <w:rPr>
                <w:iCs/>
              </w:rPr>
            </w:pPr>
            <w:r>
              <w:rPr>
                <w:iCs/>
              </w:rPr>
              <w:t>(1)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8A1CB9">
            <w:pPr>
              <w:snapToGrid w:val="0"/>
              <w:spacing w:before="120"/>
              <w:jc w:val="center"/>
              <w:rPr>
                <w:iCs/>
              </w:rPr>
            </w:pPr>
            <w:r>
              <w:rPr>
                <w:iCs/>
              </w:rPr>
              <w:t>Рачетно-нормативная стоимость услуги</w:t>
            </w:r>
          </w:p>
          <w:p w:rsidR="00065903" w:rsidRDefault="00065903" w:rsidP="008A1CB9">
            <w:pPr>
              <w:jc w:val="center"/>
              <w:rPr>
                <w:iCs/>
              </w:rPr>
            </w:pPr>
            <w:r>
              <w:rPr>
                <w:iCs/>
              </w:rPr>
              <w:t>(2)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8A1CB9">
            <w:pPr>
              <w:snapToGrid w:val="0"/>
              <w:spacing w:before="120"/>
              <w:jc w:val="center"/>
              <w:rPr>
                <w:iCs/>
              </w:rPr>
            </w:pPr>
            <w:r>
              <w:rPr>
                <w:iCs/>
              </w:rPr>
              <w:t>Фактическая стоимость услуги</w:t>
            </w:r>
          </w:p>
          <w:p w:rsidR="00065903" w:rsidRDefault="00065903" w:rsidP="008A1CB9">
            <w:pPr>
              <w:jc w:val="center"/>
              <w:rPr>
                <w:iCs/>
              </w:rPr>
            </w:pPr>
            <w:r>
              <w:rPr>
                <w:iCs/>
              </w:rPr>
              <w:t>(3)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8A1CB9">
            <w:pPr>
              <w:snapToGrid w:val="0"/>
              <w:spacing w:before="120" w:after="120"/>
              <w:jc w:val="center"/>
              <w:rPr>
                <w:iCs/>
              </w:rPr>
            </w:pPr>
            <w:r>
              <w:rPr>
                <w:iCs/>
              </w:rPr>
              <w:t>Отклонение</w:t>
            </w:r>
          </w:p>
          <w:p w:rsidR="00065903" w:rsidRDefault="00065903" w:rsidP="008A1CB9">
            <w:pPr>
              <w:spacing w:after="12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[(</w:t>
            </w:r>
            <w:r>
              <w:rPr>
                <w:iCs/>
                <w:lang w:val="en-US"/>
              </w:rPr>
              <w:t>3</w:t>
            </w:r>
            <w:r>
              <w:rPr>
                <w:iCs/>
              </w:rPr>
              <w:t>)÷</w:t>
            </w:r>
            <w:r>
              <w:rPr>
                <w:iCs/>
                <w:lang w:val="en-US"/>
              </w:rPr>
              <w:t>(2</w:t>
            </w:r>
            <w:r>
              <w:rPr>
                <w:iCs/>
              </w:rPr>
              <w:t>)</w:t>
            </w:r>
            <w:r>
              <w:rPr>
                <w:iCs/>
                <w:lang w:val="en-US"/>
              </w:rPr>
              <w:t>]×100%</w:t>
            </w:r>
          </w:p>
        </w:tc>
      </w:tr>
      <w:tr w:rsidR="00065903" w:rsidTr="007428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Услуги по организации деятельности клубных формирований</w:t>
            </w:r>
          </w:p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</w:p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5,644</w:t>
            </w:r>
          </w:p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</w:p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5,644</w:t>
            </w:r>
          </w:p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</w:p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</w:p>
        </w:tc>
      </w:tr>
      <w:tr w:rsidR="00065903" w:rsidTr="0074289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Услуги  по организации и проведению</w:t>
            </w:r>
          </w:p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Культурно-массовых мероприятий</w:t>
            </w:r>
          </w:p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</w:p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5,644</w:t>
            </w:r>
          </w:p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</w:p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5,644</w:t>
            </w:r>
          </w:p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8A1CB9">
            <w:pPr>
              <w:snapToGrid w:val="0"/>
              <w:jc w:val="center"/>
              <w:rPr>
                <w:iCs/>
              </w:rPr>
            </w:pPr>
          </w:p>
        </w:tc>
      </w:tr>
    </w:tbl>
    <w:p w:rsidR="00065903" w:rsidRDefault="00065903" w:rsidP="008A1CB9">
      <w:pPr>
        <w:ind w:firstLine="540"/>
        <w:jc w:val="both"/>
        <w:rPr>
          <w:iCs/>
          <w:sz w:val="28"/>
          <w:szCs w:val="28"/>
          <w:lang w:val="en-US"/>
        </w:rPr>
      </w:pPr>
    </w:p>
    <w:p w:rsidR="00065903" w:rsidRDefault="00065903" w:rsidP="008A1CB9">
      <w:pPr>
        <w:ind w:firstLine="540"/>
        <w:jc w:val="both"/>
        <w:rPr>
          <w:iCs/>
          <w:sz w:val="28"/>
          <w:szCs w:val="28"/>
          <w:lang w:val="en-US"/>
        </w:rPr>
      </w:pPr>
    </w:p>
    <w:p w:rsidR="00065903" w:rsidRDefault="00065903" w:rsidP="008A1CB9">
      <w:pPr>
        <w:ind w:firstLine="540"/>
        <w:jc w:val="both"/>
        <w:rPr>
          <w:iCs/>
          <w:sz w:val="28"/>
          <w:szCs w:val="28"/>
          <w:lang w:val="en-US"/>
        </w:rPr>
      </w:pPr>
    </w:p>
    <w:p w:rsidR="00065903" w:rsidRDefault="00065903" w:rsidP="008A1CB9">
      <w:pPr>
        <w:ind w:firstLine="540"/>
        <w:jc w:val="both"/>
        <w:rPr>
          <w:iCs/>
          <w:sz w:val="28"/>
          <w:szCs w:val="28"/>
          <w:lang w:val="en-US"/>
        </w:rPr>
      </w:pPr>
    </w:p>
    <w:p w:rsidR="00065903" w:rsidRDefault="00065903" w:rsidP="008A1CB9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Директор                                                                                                                            А.В. Куцова</w:t>
      </w:r>
    </w:p>
    <w:p w:rsidR="00BB5FA0" w:rsidRDefault="00BB5FA0" w:rsidP="008A1CB9">
      <w:pPr>
        <w:ind w:firstLine="540"/>
        <w:jc w:val="both"/>
        <w:rPr>
          <w:iCs/>
          <w:sz w:val="28"/>
          <w:szCs w:val="28"/>
        </w:rPr>
      </w:pPr>
    </w:p>
    <w:p w:rsidR="00BB5FA0" w:rsidRDefault="00BB5FA0" w:rsidP="00BB5FA0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Заведующая                                                                                                                       В. В. Болдырева</w:t>
      </w:r>
    </w:p>
    <w:p w:rsidR="00065903" w:rsidRDefault="00065903" w:rsidP="008A1CB9">
      <w:pPr>
        <w:ind w:firstLine="540"/>
        <w:jc w:val="both"/>
        <w:rPr>
          <w:iCs/>
          <w:sz w:val="28"/>
          <w:szCs w:val="28"/>
        </w:rPr>
      </w:pPr>
    </w:p>
    <w:p w:rsidR="00065903" w:rsidRPr="00BB5FA0" w:rsidRDefault="00065903" w:rsidP="00BB5FA0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Гл. бухгалтер                                                                                                                     Н. Н. Сапко</w:t>
      </w:r>
    </w:p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 w:rsidP="008A1CB9">
      <w:pPr>
        <w:ind w:firstLine="708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Форма 1. </w:t>
      </w:r>
    </w:p>
    <w:p w:rsidR="00065903" w:rsidRDefault="00065903" w:rsidP="008A1CB9">
      <w:pPr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Соответствие объема предоставленных учреждением муниципальных услуг параметрам муниципального задания</w:t>
      </w:r>
    </w:p>
    <w:p w:rsidR="00065903" w:rsidRDefault="00065903" w:rsidP="008A1CB9">
      <w:pPr>
        <w:ind w:firstLine="540"/>
        <w:jc w:val="both"/>
        <w:rPr>
          <w:iCs/>
          <w:sz w:val="28"/>
          <w:szCs w:val="28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6420"/>
        <w:gridCol w:w="1417"/>
        <w:gridCol w:w="1878"/>
        <w:gridCol w:w="2233"/>
        <w:gridCol w:w="1843"/>
      </w:tblGrid>
      <w:tr w:rsidR="00065903" w:rsidRPr="00AB4E1F" w:rsidTr="00742896">
        <w:tc>
          <w:tcPr>
            <w:tcW w:w="15352" w:type="dxa"/>
            <w:gridSpan w:val="6"/>
          </w:tcPr>
          <w:p w:rsidR="00065903" w:rsidRDefault="00065903" w:rsidP="00742896">
            <w:pPr>
              <w:jc w:val="both"/>
              <w:outlineLvl w:val="2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                                                                        </w:t>
            </w:r>
          </w:p>
          <w:p w:rsidR="00065903" w:rsidRDefault="00065903" w:rsidP="00742896">
            <w:pPr>
              <w:jc w:val="center"/>
              <w:outlineLvl w:val="2"/>
              <w:rPr>
                <w:b/>
                <w:i/>
                <w:iCs/>
              </w:rPr>
            </w:pPr>
            <w:r w:rsidRPr="00DD1D32">
              <w:rPr>
                <w:b/>
                <w:i/>
                <w:iCs/>
              </w:rPr>
              <w:t>Администрация Красносадовского сельского поселения</w:t>
            </w:r>
          </w:p>
          <w:p w:rsidR="00065903" w:rsidRPr="00DD1D32" w:rsidRDefault="00065903" w:rsidP="00742896">
            <w:pPr>
              <w:jc w:val="both"/>
              <w:outlineLvl w:val="2"/>
              <w:rPr>
                <w:b/>
                <w:i/>
                <w:iCs/>
              </w:rPr>
            </w:pPr>
          </w:p>
        </w:tc>
      </w:tr>
      <w:tr w:rsidR="00065903" w:rsidRPr="00AB4E1F" w:rsidTr="00742896">
        <w:tc>
          <w:tcPr>
            <w:tcW w:w="1561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 МБУК</w:t>
            </w:r>
          </w:p>
        </w:tc>
        <w:tc>
          <w:tcPr>
            <w:tcW w:w="6420" w:type="dxa"/>
          </w:tcPr>
          <w:p w:rsidR="00065903" w:rsidRPr="00AB4E1F" w:rsidRDefault="00065903" w:rsidP="00742896">
            <w:pPr>
              <w:jc w:val="center"/>
              <w:outlineLvl w:val="2"/>
              <w:rPr>
                <w:iCs/>
              </w:rPr>
            </w:pPr>
            <w:r w:rsidRPr="00AB4E1F">
              <w:rPr>
                <w:iCs/>
              </w:rPr>
              <w:t xml:space="preserve">Наименование услуги </w:t>
            </w:r>
          </w:p>
          <w:p w:rsidR="00065903" w:rsidRPr="00AB4E1F" w:rsidRDefault="00065903" w:rsidP="00742896">
            <w:pPr>
              <w:jc w:val="center"/>
              <w:outlineLvl w:val="2"/>
              <w:rPr>
                <w:iCs/>
                <w:sz w:val="28"/>
                <w:szCs w:val="28"/>
              </w:rPr>
            </w:pPr>
            <w:r w:rsidRPr="00AB4E1F">
              <w:rPr>
                <w:iCs/>
              </w:rPr>
              <w:t>(1)</w:t>
            </w:r>
          </w:p>
        </w:tc>
        <w:tc>
          <w:tcPr>
            <w:tcW w:w="1417" w:type="dxa"/>
          </w:tcPr>
          <w:p w:rsidR="00065903" w:rsidRPr="00AB4E1F" w:rsidRDefault="00065903" w:rsidP="00742896">
            <w:pPr>
              <w:jc w:val="center"/>
              <w:outlineLvl w:val="2"/>
              <w:rPr>
                <w:iCs/>
              </w:rPr>
            </w:pPr>
            <w:r w:rsidRPr="00AB4E1F">
              <w:rPr>
                <w:iCs/>
              </w:rPr>
              <w:t xml:space="preserve">Единица измерения услуги </w:t>
            </w:r>
          </w:p>
          <w:p w:rsidR="00065903" w:rsidRPr="00AB4E1F" w:rsidRDefault="00065903" w:rsidP="00742896">
            <w:pPr>
              <w:jc w:val="center"/>
              <w:outlineLvl w:val="2"/>
              <w:rPr>
                <w:iCs/>
                <w:sz w:val="28"/>
                <w:szCs w:val="28"/>
              </w:rPr>
            </w:pPr>
            <w:r w:rsidRPr="00AB4E1F">
              <w:rPr>
                <w:iCs/>
              </w:rPr>
              <w:t>(2)</w:t>
            </w:r>
          </w:p>
        </w:tc>
        <w:tc>
          <w:tcPr>
            <w:tcW w:w="1878" w:type="dxa"/>
          </w:tcPr>
          <w:p w:rsidR="00065903" w:rsidRPr="00AB4E1F" w:rsidRDefault="00065903" w:rsidP="00742896">
            <w:pPr>
              <w:jc w:val="center"/>
              <w:outlineLvl w:val="2"/>
              <w:rPr>
                <w:iCs/>
              </w:rPr>
            </w:pPr>
            <w:r>
              <w:rPr>
                <w:iCs/>
              </w:rPr>
              <w:t>Годовой о</w:t>
            </w:r>
            <w:r w:rsidRPr="00AB4E1F">
              <w:rPr>
                <w:iCs/>
              </w:rPr>
              <w:t xml:space="preserve">бъем </w:t>
            </w:r>
            <w:r>
              <w:rPr>
                <w:iCs/>
              </w:rPr>
              <w:t>муниципального</w:t>
            </w:r>
            <w:r w:rsidRPr="00AB4E1F">
              <w:rPr>
                <w:iCs/>
              </w:rPr>
              <w:t xml:space="preserve"> задания на предоставление услуг </w:t>
            </w:r>
          </w:p>
          <w:p w:rsidR="00065903" w:rsidRPr="00AB4E1F" w:rsidRDefault="00065903" w:rsidP="00742896">
            <w:pPr>
              <w:jc w:val="center"/>
              <w:outlineLvl w:val="2"/>
              <w:rPr>
                <w:iCs/>
                <w:sz w:val="28"/>
                <w:szCs w:val="28"/>
              </w:rPr>
            </w:pPr>
            <w:r w:rsidRPr="00AB4E1F">
              <w:rPr>
                <w:iCs/>
              </w:rPr>
              <w:t>(3)</w:t>
            </w:r>
          </w:p>
        </w:tc>
        <w:tc>
          <w:tcPr>
            <w:tcW w:w="2233" w:type="dxa"/>
          </w:tcPr>
          <w:p w:rsidR="00065903" w:rsidRDefault="00065903" w:rsidP="00742896">
            <w:pPr>
              <w:jc w:val="center"/>
              <w:outlineLvl w:val="2"/>
              <w:rPr>
                <w:iCs/>
              </w:rPr>
            </w:pPr>
            <w:r w:rsidRPr="00AB4E1F">
              <w:rPr>
                <w:iCs/>
              </w:rPr>
              <w:t>Фактический объем предоставленных услуг</w:t>
            </w:r>
          </w:p>
          <w:p w:rsidR="00065903" w:rsidRPr="00AB4E1F" w:rsidRDefault="00065903" w:rsidP="00742896">
            <w:pPr>
              <w:jc w:val="center"/>
              <w:outlineLvl w:val="2"/>
              <w:rPr>
                <w:iCs/>
              </w:rPr>
            </w:pPr>
            <w:r>
              <w:rPr>
                <w:iCs/>
              </w:rPr>
              <w:t>За 1 полугодие</w:t>
            </w:r>
          </w:p>
          <w:p w:rsidR="00065903" w:rsidRPr="00AB4E1F" w:rsidRDefault="00065903" w:rsidP="00742896">
            <w:pPr>
              <w:jc w:val="center"/>
              <w:outlineLvl w:val="2"/>
              <w:rPr>
                <w:iCs/>
                <w:sz w:val="28"/>
                <w:szCs w:val="28"/>
              </w:rPr>
            </w:pPr>
            <w:r w:rsidRPr="00AB4E1F">
              <w:rPr>
                <w:iCs/>
              </w:rPr>
              <w:t>(4)</w:t>
            </w:r>
          </w:p>
        </w:tc>
        <w:tc>
          <w:tcPr>
            <w:tcW w:w="1843" w:type="dxa"/>
          </w:tcPr>
          <w:p w:rsidR="00065903" w:rsidRPr="00096E13" w:rsidRDefault="00065903" w:rsidP="00742896">
            <w:pPr>
              <w:jc w:val="center"/>
              <w:outlineLvl w:val="2"/>
              <w:rPr>
                <w:iCs/>
                <w:lang w:val="en-US"/>
              </w:rPr>
            </w:pPr>
            <w:r>
              <w:rPr>
                <w:iCs/>
              </w:rPr>
              <w:t xml:space="preserve">Отклонение </w:t>
            </w:r>
            <w:r w:rsidRPr="00096E13">
              <w:rPr>
                <w:iCs/>
              </w:rPr>
              <w:t>[</w:t>
            </w:r>
            <w:r>
              <w:rPr>
                <w:iCs/>
              </w:rPr>
              <w:t>(4)÷</w:t>
            </w:r>
            <w:r>
              <w:rPr>
                <w:iCs/>
                <w:lang w:val="en-US"/>
              </w:rPr>
              <w:t>(</w:t>
            </w:r>
            <w:r>
              <w:rPr>
                <w:iCs/>
              </w:rPr>
              <w:t>3)</w:t>
            </w:r>
            <w:r>
              <w:rPr>
                <w:iCs/>
                <w:lang w:val="en-US"/>
              </w:rPr>
              <w:t>]×100%</w:t>
            </w:r>
          </w:p>
        </w:tc>
      </w:tr>
      <w:tr w:rsidR="00065903" w:rsidRPr="00AB4E1F" w:rsidTr="00742896">
        <w:tc>
          <w:tcPr>
            <w:tcW w:w="1561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МБУК «СДК»</w:t>
            </w:r>
          </w:p>
        </w:tc>
        <w:tc>
          <w:tcPr>
            <w:tcW w:w="6420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Массовые мероприятия</w:t>
            </w:r>
          </w:p>
        </w:tc>
        <w:tc>
          <w:tcPr>
            <w:tcW w:w="1417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878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313</w:t>
            </w:r>
          </w:p>
        </w:tc>
        <w:tc>
          <w:tcPr>
            <w:tcW w:w="2233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38,3</w:t>
            </w:r>
          </w:p>
        </w:tc>
      </w:tr>
      <w:tr w:rsidR="00065903" w:rsidRPr="00AB4E1F" w:rsidTr="00742896">
        <w:tc>
          <w:tcPr>
            <w:tcW w:w="1561" w:type="dxa"/>
          </w:tcPr>
          <w:p w:rsidR="00065903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6420" w:type="dxa"/>
          </w:tcPr>
          <w:p w:rsidR="00065903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Клубные формирования</w:t>
            </w:r>
          </w:p>
        </w:tc>
        <w:tc>
          <w:tcPr>
            <w:tcW w:w="1417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878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  <w:tc>
          <w:tcPr>
            <w:tcW w:w="2233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</w:tr>
      <w:tr w:rsidR="00065903" w:rsidRPr="00AB4E1F" w:rsidTr="00742896">
        <w:tc>
          <w:tcPr>
            <w:tcW w:w="1561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МБУК «ПБ»</w:t>
            </w:r>
          </w:p>
        </w:tc>
        <w:tc>
          <w:tcPr>
            <w:tcW w:w="6420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Библиотечное обслуживание</w:t>
            </w:r>
          </w:p>
        </w:tc>
        <w:tc>
          <w:tcPr>
            <w:tcW w:w="1417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человек</w:t>
            </w:r>
          </w:p>
        </w:tc>
        <w:tc>
          <w:tcPr>
            <w:tcW w:w="1878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2233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854</w:t>
            </w:r>
          </w:p>
        </w:tc>
        <w:tc>
          <w:tcPr>
            <w:tcW w:w="1843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100,5</w:t>
            </w:r>
          </w:p>
        </w:tc>
      </w:tr>
      <w:tr w:rsidR="00065903" w:rsidRPr="00AB4E1F" w:rsidTr="00742896">
        <w:tc>
          <w:tcPr>
            <w:tcW w:w="1561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6420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Комплектование и хранение библиотечного фонда</w:t>
            </w:r>
          </w:p>
        </w:tc>
        <w:tc>
          <w:tcPr>
            <w:tcW w:w="1417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878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7779</w:t>
            </w:r>
          </w:p>
        </w:tc>
        <w:tc>
          <w:tcPr>
            <w:tcW w:w="2233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7779</w:t>
            </w:r>
          </w:p>
        </w:tc>
        <w:tc>
          <w:tcPr>
            <w:tcW w:w="1843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100</w:t>
            </w:r>
          </w:p>
        </w:tc>
      </w:tr>
      <w:tr w:rsidR="00065903" w:rsidRPr="00AB4E1F" w:rsidTr="00742896">
        <w:tc>
          <w:tcPr>
            <w:tcW w:w="1561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6420" w:type="dxa"/>
          </w:tcPr>
          <w:p w:rsidR="00065903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Выездные выставки</w:t>
            </w:r>
          </w:p>
          <w:p w:rsidR="00065903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Лекции и экскурсии</w:t>
            </w:r>
          </w:p>
        </w:tc>
        <w:tc>
          <w:tcPr>
            <w:tcW w:w="1417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штук</w:t>
            </w:r>
          </w:p>
        </w:tc>
        <w:tc>
          <w:tcPr>
            <w:tcW w:w="1878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65903" w:rsidRPr="00AB4E1F" w:rsidRDefault="00065903" w:rsidP="00742896">
            <w:pPr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116,7</w:t>
            </w:r>
          </w:p>
        </w:tc>
      </w:tr>
    </w:tbl>
    <w:p w:rsidR="00065903" w:rsidRDefault="00065903" w:rsidP="008A1CB9">
      <w:pPr>
        <w:ind w:firstLine="540"/>
        <w:jc w:val="both"/>
        <w:outlineLvl w:val="2"/>
        <w:rPr>
          <w:iCs/>
          <w:sz w:val="28"/>
          <w:szCs w:val="28"/>
        </w:rPr>
      </w:pPr>
    </w:p>
    <w:p w:rsidR="00065903" w:rsidRDefault="00065903" w:rsidP="008A1CB9">
      <w:pPr>
        <w:ind w:firstLine="540"/>
        <w:jc w:val="both"/>
        <w:outlineLvl w:val="2"/>
        <w:rPr>
          <w:iCs/>
          <w:sz w:val="28"/>
          <w:szCs w:val="28"/>
        </w:rPr>
      </w:pPr>
    </w:p>
    <w:p w:rsidR="00065903" w:rsidRDefault="00065903" w:rsidP="008A1CB9">
      <w:pPr>
        <w:ind w:firstLine="540"/>
        <w:jc w:val="both"/>
        <w:outlineLvl w:val="2"/>
        <w:rPr>
          <w:iCs/>
          <w:sz w:val="28"/>
          <w:szCs w:val="28"/>
        </w:rPr>
      </w:pPr>
    </w:p>
    <w:p w:rsidR="00065903" w:rsidRDefault="00065903"/>
    <w:p w:rsidR="00065903" w:rsidRDefault="00065903" w:rsidP="008D6CE8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Директор                                                                                                                                         А.В. Куцова</w:t>
      </w:r>
    </w:p>
    <w:p w:rsidR="00BB5FA0" w:rsidRDefault="00BB5FA0" w:rsidP="008D6CE8">
      <w:pPr>
        <w:ind w:firstLine="540"/>
        <w:jc w:val="both"/>
        <w:rPr>
          <w:iCs/>
          <w:sz w:val="28"/>
          <w:szCs w:val="28"/>
        </w:rPr>
      </w:pPr>
    </w:p>
    <w:p w:rsidR="00BB5FA0" w:rsidRDefault="00BB5FA0" w:rsidP="00BB5FA0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Заведующая                                                                                                                                    В. В. Болдырева</w:t>
      </w:r>
    </w:p>
    <w:p w:rsidR="00BB5FA0" w:rsidRDefault="00BB5FA0" w:rsidP="008D6CE8">
      <w:pPr>
        <w:ind w:firstLine="540"/>
        <w:jc w:val="both"/>
        <w:rPr>
          <w:iCs/>
          <w:sz w:val="28"/>
          <w:szCs w:val="28"/>
        </w:rPr>
      </w:pPr>
    </w:p>
    <w:p w:rsidR="00065903" w:rsidRDefault="00065903" w:rsidP="009D2CCB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Гл. бухгалтер                                                                                                                                  Н. Н. Сапко</w:t>
      </w:r>
    </w:p>
    <w:p w:rsidR="00065903" w:rsidRPr="008D6CE8" w:rsidRDefault="00065903" w:rsidP="008D6CE8">
      <w:pPr>
        <w:ind w:firstLine="540"/>
        <w:jc w:val="both"/>
        <w:rPr>
          <w:iCs/>
          <w:sz w:val="28"/>
          <w:szCs w:val="28"/>
        </w:rPr>
      </w:pPr>
    </w:p>
    <w:p w:rsidR="00065903" w:rsidRDefault="00065903"/>
    <w:p w:rsidR="00065903" w:rsidRDefault="00065903"/>
    <w:p w:rsidR="00065903" w:rsidRDefault="00065903"/>
    <w:p w:rsidR="003C2557" w:rsidRDefault="003C2557" w:rsidP="008A1CB9">
      <w:pPr>
        <w:ind w:firstLine="540"/>
        <w:jc w:val="right"/>
        <w:rPr>
          <w:iCs/>
          <w:sz w:val="28"/>
          <w:szCs w:val="28"/>
        </w:rPr>
      </w:pPr>
    </w:p>
    <w:p w:rsidR="00065903" w:rsidRDefault="00065903" w:rsidP="008A1CB9">
      <w:pPr>
        <w:ind w:firstLine="54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Форма 3. </w:t>
      </w:r>
    </w:p>
    <w:p w:rsidR="00065903" w:rsidRDefault="00065903" w:rsidP="008A1CB9">
      <w:pPr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Соответствие качества предоставленных бюджетным учреждениями муниципальных услуг</w:t>
      </w:r>
    </w:p>
    <w:p w:rsidR="00065903" w:rsidRDefault="00065903" w:rsidP="008A1CB9">
      <w:pPr>
        <w:ind w:firstLine="54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параметрам муниципального задания</w:t>
      </w:r>
    </w:p>
    <w:p w:rsidR="00065903" w:rsidRDefault="00065903" w:rsidP="008A1CB9">
      <w:pPr>
        <w:ind w:firstLine="540"/>
        <w:jc w:val="center"/>
        <w:rPr>
          <w:i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678"/>
        <w:gridCol w:w="1334"/>
        <w:gridCol w:w="1491"/>
        <w:gridCol w:w="1559"/>
        <w:gridCol w:w="1417"/>
        <w:gridCol w:w="1389"/>
        <w:gridCol w:w="1882"/>
        <w:gridCol w:w="1142"/>
        <w:gridCol w:w="1834"/>
        <w:gridCol w:w="1138"/>
      </w:tblGrid>
      <w:tr w:rsidR="00065903" w:rsidTr="00742896">
        <w:tc>
          <w:tcPr>
            <w:tcW w:w="148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74289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«МБУК СДК п.Красный Сад»администрации Красносадовского сельского поселения</w:t>
            </w:r>
          </w:p>
          <w:p w:rsidR="00065903" w:rsidRDefault="00065903" w:rsidP="00742896">
            <w:pPr>
              <w:jc w:val="both"/>
              <w:rPr>
                <w:i/>
                <w:iCs/>
              </w:rPr>
            </w:pPr>
          </w:p>
        </w:tc>
      </w:tr>
      <w:tr w:rsidR="00065903" w:rsidTr="00742896"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ind w:left="73"/>
              <w:rPr>
                <w:i/>
              </w:rPr>
            </w:pPr>
            <w:r>
              <w:rPr>
                <w:i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  <w:p w:rsidR="00065903" w:rsidRDefault="00065903" w:rsidP="00742896">
            <w:pPr>
              <w:spacing w:before="120"/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ind w:left="62"/>
              <w:rPr>
                <w:i/>
              </w:rPr>
            </w:pPr>
            <w:r>
              <w:rPr>
                <w:i/>
              </w:rPr>
              <w:t xml:space="preserve">Требования к процедурам, порядку  (регламенту) оказания услуги 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ind w:left="108" w:firstLine="24"/>
              <w:rPr>
                <w:i/>
              </w:rPr>
            </w:pPr>
            <w:r>
              <w:rPr>
                <w:i/>
              </w:rPr>
              <w:t>Требования к оборудованию и инструментам, необходимым для оказания услуги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ind w:left="240"/>
              <w:rPr>
                <w:i/>
              </w:rPr>
            </w:pPr>
            <w:r>
              <w:rPr>
                <w:i/>
              </w:rPr>
              <w:t>Требования к зданиям и сооружениям, необходимым для оказания услуги, и их содержанию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</w:tr>
      <w:tr w:rsidR="00065903" w:rsidTr="0074289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Показатель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Pr="00296A86" w:rsidRDefault="00065903" w:rsidP="00742896">
            <w:pPr>
              <w:snapToGrid w:val="0"/>
              <w:spacing w:before="120"/>
              <w:jc w:val="center"/>
              <w:rPr>
                <w:i/>
                <w:vertAlign w:val="superscript"/>
              </w:rPr>
            </w:pPr>
            <w:r w:rsidRPr="00296A86">
              <w:rPr>
                <w:i/>
              </w:rPr>
              <w:t>Соответствие стандарту</w:t>
            </w:r>
            <w:r w:rsidRPr="00296A86">
              <w:rPr>
                <w:i/>
                <w:vertAlign w:val="superscript"/>
              </w:rPr>
              <w:t>*</w:t>
            </w:r>
          </w:p>
          <w:p w:rsidR="00065903" w:rsidRPr="00296A86" w:rsidRDefault="00065903" w:rsidP="00742896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Показатель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  <w:rPr>
                <w:vertAlign w:val="superscript"/>
              </w:rPr>
            </w:pPr>
            <w:r>
              <w:t>Соответствие стандарту</w:t>
            </w:r>
            <w:r>
              <w:rPr>
                <w:vertAlign w:val="superscript"/>
              </w:rPr>
              <w:t>*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Показатель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  <w:rPr>
                <w:vertAlign w:val="superscript"/>
              </w:rPr>
            </w:pPr>
            <w:r>
              <w:t>Соответствие стандарту</w:t>
            </w:r>
            <w:r>
              <w:rPr>
                <w:vertAlign w:val="superscript"/>
              </w:rPr>
              <w:t>*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Показатель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  <w:rPr>
                <w:vertAlign w:val="superscript"/>
              </w:rPr>
            </w:pPr>
            <w:r>
              <w:t>Соответствие стандарту</w:t>
            </w:r>
            <w:r>
              <w:rPr>
                <w:vertAlign w:val="superscript"/>
              </w:rPr>
              <w:t>*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Показатель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  <w:rPr>
                <w:vertAlign w:val="superscript"/>
              </w:rPr>
            </w:pPr>
            <w:r>
              <w:t>Соответствие стандарту</w:t>
            </w:r>
            <w:r>
              <w:rPr>
                <w:vertAlign w:val="superscript"/>
              </w:rPr>
              <w:t>*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</w:tr>
      <w:tr w:rsidR="00065903" w:rsidTr="00742896">
        <w:trPr>
          <w:trHeight w:val="340"/>
        </w:trPr>
        <w:tc>
          <w:tcPr>
            <w:tcW w:w="148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74289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Услуги по организации деятельности клубных формирований, услуги по организации и проведению культурно-массовых мероприятий</w:t>
            </w:r>
          </w:p>
          <w:p w:rsidR="00065903" w:rsidRDefault="00065903" w:rsidP="00742896">
            <w:pPr>
              <w:jc w:val="both"/>
            </w:pPr>
          </w:p>
        </w:tc>
      </w:tr>
      <w:tr w:rsidR="00065903" w:rsidTr="0074289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 xml:space="preserve"> 1)Укомплектованность специалистами  с высшим и средним специальным образованием, Иметь   квалификацию, профессиональную подготовку. Обладать знаниями и опытом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 xml:space="preserve"> 1)Требования к креслам и декорациям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 xml:space="preserve"> 1)Преимущественное пользование услугами культурно- просветительных  учреждений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 xml:space="preserve"> 1)Учреждение должно быть оснащено специальным оборудованием, современной аппаратурой и приборами отвечающим требованиям стандартов, технических условий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 xml:space="preserve"> 1)требования в области пожарной безопасности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</w:tr>
      <w:tr w:rsidR="00065903" w:rsidTr="0074289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>2.Все руководители и специалисты учреждения не реже чем 1раз в 5 лет проходят повышение квалификации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  <w:rPr>
                <w:i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>2)Требование к обеспечению. Безопасности ,соблюдению  санитарно- эпидемиологических  правил, норм охраны труда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</w:tr>
    </w:tbl>
    <w:p w:rsidR="00065903" w:rsidRDefault="00065903" w:rsidP="008A1CB9"/>
    <w:p w:rsidR="00065903" w:rsidRDefault="00065903" w:rsidP="008A1CB9">
      <w:pPr>
        <w:sectPr w:rsidR="00065903">
          <w:footnotePr>
            <w:pos w:val="beneathText"/>
          </w:footnotePr>
          <w:pgSz w:w="16837" w:h="11905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14864" w:type="dxa"/>
        <w:tblInd w:w="-10" w:type="dxa"/>
        <w:tblLayout w:type="fixed"/>
        <w:tblLook w:val="0000"/>
      </w:tblPr>
      <w:tblGrid>
        <w:gridCol w:w="1678"/>
        <w:gridCol w:w="1334"/>
        <w:gridCol w:w="1491"/>
        <w:gridCol w:w="1559"/>
        <w:gridCol w:w="1417"/>
        <w:gridCol w:w="1389"/>
        <w:gridCol w:w="1882"/>
        <w:gridCol w:w="1142"/>
        <w:gridCol w:w="1834"/>
        <w:gridCol w:w="1138"/>
      </w:tblGrid>
      <w:tr w:rsidR="00065903" w:rsidTr="008D6CE8">
        <w:tc>
          <w:tcPr>
            <w:tcW w:w="148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74289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«МБУК ПБ п.Красный Сад»администрации Красносадовского сельского поселения</w:t>
            </w:r>
          </w:p>
          <w:p w:rsidR="00065903" w:rsidRDefault="00065903" w:rsidP="00742896">
            <w:pPr>
              <w:jc w:val="both"/>
              <w:rPr>
                <w:i/>
                <w:iCs/>
              </w:rPr>
            </w:pPr>
          </w:p>
        </w:tc>
      </w:tr>
      <w:tr w:rsidR="00065903" w:rsidTr="008D6CE8"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ind w:left="73"/>
              <w:rPr>
                <w:i/>
              </w:rPr>
            </w:pPr>
            <w:r>
              <w:rPr>
                <w:i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  <w:p w:rsidR="00065903" w:rsidRDefault="00065903" w:rsidP="00742896">
            <w:pPr>
              <w:spacing w:before="120"/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ind w:left="62"/>
              <w:rPr>
                <w:i/>
              </w:rPr>
            </w:pPr>
            <w:r>
              <w:rPr>
                <w:i/>
              </w:rPr>
              <w:t xml:space="preserve">Требования к процедурам, порядку  (регламенту) оказания услуги 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ind w:left="108" w:firstLine="24"/>
              <w:rPr>
                <w:i/>
              </w:rPr>
            </w:pPr>
            <w:r>
              <w:rPr>
                <w:i/>
              </w:rPr>
              <w:t>Требования к оборудованию и инструментам, необходимым для оказания услуги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ind w:left="240"/>
              <w:rPr>
                <w:i/>
              </w:rPr>
            </w:pPr>
            <w:r>
              <w:rPr>
                <w:i/>
              </w:rPr>
              <w:t>Требования к зданиям и сооружениям, необходимым для оказания услуги, и их содержанию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</w:tr>
      <w:tr w:rsidR="00065903" w:rsidTr="008D6CE8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Показатель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Pr="00296A86" w:rsidRDefault="00065903" w:rsidP="00742896">
            <w:pPr>
              <w:snapToGrid w:val="0"/>
              <w:spacing w:before="120"/>
              <w:jc w:val="center"/>
              <w:rPr>
                <w:i/>
                <w:vertAlign w:val="superscript"/>
              </w:rPr>
            </w:pPr>
            <w:r w:rsidRPr="00296A86">
              <w:rPr>
                <w:i/>
              </w:rPr>
              <w:t>Соответствие стандарту</w:t>
            </w:r>
            <w:r w:rsidRPr="00296A86">
              <w:rPr>
                <w:i/>
                <w:vertAlign w:val="superscript"/>
              </w:rPr>
              <w:t>*</w:t>
            </w:r>
          </w:p>
          <w:p w:rsidR="00065903" w:rsidRPr="00296A86" w:rsidRDefault="00065903" w:rsidP="00742896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Показатель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  <w:rPr>
                <w:vertAlign w:val="superscript"/>
              </w:rPr>
            </w:pPr>
            <w:r>
              <w:t>Соответствие стандарту</w:t>
            </w:r>
            <w:r>
              <w:rPr>
                <w:vertAlign w:val="superscript"/>
              </w:rPr>
              <w:t>*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Показатель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  <w:rPr>
                <w:vertAlign w:val="superscript"/>
              </w:rPr>
            </w:pPr>
            <w:r>
              <w:t>Соответствие стандарту</w:t>
            </w:r>
            <w:r>
              <w:rPr>
                <w:vertAlign w:val="superscript"/>
              </w:rPr>
              <w:t>*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Показатель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  <w:rPr>
                <w:vertAlign w:val="superscript"/>
              </w:rPr>
            </w:pPr>
            <w:r>
              <w:t>Соответствие стандарту</w:t>
            </w:r>
            <w:r>
              <w:rPr>
                <w:vertAlign w:val="superscript"/>
              </w:rPr>
              <w:t>*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Показатель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  <w:rPr>
                <w:vertAlign w:val="superscript"/>
              </w:rPr>
            </w:pPr>
            <w:r>
              <w:t>Соответствие стандарту</w:t>
            </w:r>
            <w:r>
              <w:rPr>
                <w:vertAlign w:val="superscript"/>
              </w:rPr>
              <w:t>*</w:t>
            </w:r>
          </w:p>
          <w:p w:rsidR="00065903" w:rsidRDefault="00065903" w:rsidP="00742896">
            <w:pPr>
              <w:spacing w:before="120"/>
              <w:jc w:val="center"/>
            </w:pPr>
          </w:p>
        </w:tc>
      </w:tr>
      <w:tr w:rsidR="00065903" w:rsidTr="008D6CE8">
        <w:trPr>
          <w:trHeight w:val="340"/>
        </w:trPr>
        <w:tc>
          <w:tcPr>
            <w:tcW w:w="148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742896">
            <w:pPr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Услуги по организации деятельности библиотечного обслуживания.</w:t>
            </w:r>
          </w:p>
          <w:p w:rsidR="00065903" w:rsidRDefault="00065903" w:rsidP="00742896">
            <w:pPr>
              <w:jc w:val="both"/>
            </w:pPr>
          </w:p>
        </w:tc>
      </w:tr>
      <w:tr w:rsidR="00065903" w:rsidTr="008D6CE8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 xml:space="preserve"> 1)Укомплектованность специалистами с высшим и средним специальным образованием, Иметь  квалификацию, профессиональную подготовку. Обладать знаниями и опытом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 xml:space="preserve"> 1)Требования библиотечному оборудованию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 xml:space="preserve"> 1)Преимущественное пользование населением библиотечного фонда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 xml:space="preserve"> 1)Учреждение должно быть оснащено специальным оборудованием, отвечающим требованиям стандартов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 xml:space="preserve"> 1)Требования в области пожарной безопасности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</w:tr>
      <w:tr w:rsidR="00065903" w:rsidTr="008D6CE8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>2.Все руководители и специалисты учреждения не реже чем 1раз в 5 лет проходят повышение квалификации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  <w:rPr>
                <w:i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rPr>
                <w:i/>
              </w:rPr>
            </w:pPr>
            <w:r>
              <w:rPr>
                <w:i/>
              </w:rPr>
              <w:t>2)Требование к обеспечению. безопасности, соблюдению санитарно-эпидемиологических правил, норм охраны труда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03" w:rsidRDefault="00065903" w:rsidP="00742896">
            <w:pPr>
              <w:snapToGrid w:val="0"/>
              <w:spacing w:before="120"/>
              <w:jc w:val="center"/>
            </w:pPr>
            <w:r>
              <w:t>Соответствует</w:t>
            </w:r>
          </w:p>
        </w:tc>
      </w:tr>
    </w:tbl>
    <w:p w:rsidR="00065903" w:rsidRDefault="00065903"/>
    <w:p w:rsidR="00065903" w:rsidRDefault="00065903" w:rsidP="008D6CE8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Директор                                                                                                                                    А.В. Куцова</w:t>
      </w:r>
    </w:p>
    <w:p w:rsidR="00BB5FA0" w:rsidRDefault="00BB5FA0" w:rsidP="00BB5FA0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Заведующая                                                                                                                                В. В. Болдырева</w:t>
      </w:r>
    </w:p>
    <w:p w:rsidR="00065903" w:rsidRDefault="00065903" w:rsidP="009D2CCB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Гл. бухгалтер                                                                                                                             Н. Н. Сапко</w:t>
      </w:r>
    </w:p>
    <w:p w:rsidR="00065903" w:rsidRDefault="00065903" w:rsidP="008D6CE8">
      <w:pPr>
        <w:ind w:firstLine="540"/>
        <w:jc w:val="both"/>
        <w:rPr>
          <w:iCs/>
          <w:sz w:val="28"/>
          <w:szCs w:val="28"/>
        </w:rPr>
      </w:pPr>
    </w:p>
    <w:p w:rsidR="00065903" w:rsidRDefault="00065903" w:rsidP="008D6CE8">
      <w:pPr>
        <w:ind w:firstLine="540"/>
        <w:jc w:val="both"/>
        <w:rPr>
          <w:iCs/>
          <w:sz w:val="28"/>
          <w:szCs w:val="28"/>
        </w:rPr>
      </w:pPr>
    </w:p>
    <w:p w:rsidR="00065903" w:rsidRDefault="00065903"/>
    <w:p w:rsidR="00065903" w:rsidRDefault="00065903" w:rsidP="008A1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65903" w:rsidRPr="0089567D" w:rsidRDefault="00065903" w:rsidP="008A1CB9">
      <w:pPr>
        <w:jc w:val="center"/>
        <w:rPr>
          <w:sz w:val="28"/>
          <w:szCs w:val="28"/>
        </w:rPr>
      </w:pPr>
      <w:r w:rsidRPr="0089567D">
        <w:rPr>
          <w:sz w:val="28"/>
          <w:szCs w:val="28"/>
        </w:rPr>
        <w:t>Услуг</w:t>
      </w:r>
      <w:r>
        <w:rPr>
          <w:sz w:val="28"/>
          <w:szCs w:val="28"/>
        </w:rPr>
        <w:t>,</w:t>
      </w:r>
      <w:r w:rsidRPr="0089567D">
        <w:rPr>
          <w:sz w:val="28"/>
          <w:szCs w:val="28"/>
        </w:rPr>
        <w:t xml:space="preserve"> согласно муниципального задания</w:t>
      </w:r>
    </w:p>
    <w:p w:rsidR="00065903" w:rsidRPr="0089567D" w:rsidRDefault="00065903" w:rsidP="008A1CB9">
      <w:pPr>
        <w:jc w:val="center"/>
        <w:rPr>
          <w:sz w:val="28"/>
          <w:szCs w:val="28"/>
        </w:rPr>
      </w:pPr>
      <w:r w:rsidRPr="0089567D">
        <w:rPr>
          <w:sz w:val="28"/>
          <w:szCs w:val="28"/>
        </w:rPr>
        <w:t>по Красносадовскому сельскому поселению.</w:t>
      </w:r>
    </w:p>
    <w:p w:rsidR="00065903" w:rsidRDefault="00065903" w:rsidP="008A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01"/>
        <w:gridCol w:w="3682"/>
        <w:gridCol w:w="1834"/>
        <w:gridCol w:w="2279"/>
      </w:tblGrid>
      <w:tr w:rsidR="00065903" w:rsidTr="008A1CB9">
        <w:tc>
          <w:tcPr>
            <w:tcW w:w="0" w:type="auto"/>
          </w:tcPr>
          <w:p w:rsidR="00065903" w:rsidRPr="008A1CB9" w:rsidRDefault="00065903" w:rsidP="008A1CB9">
            <w:pPr>
              <w:jc w:val="center"/>
              <w:rPr>
                <w:sz w:val="28"/>
                <w:szCs w:val="28"/>
              </w:rPr>
            </w:pPr>
            <w:r w:rsidRPr="008A1CB9"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0" w:type="auto"/>
          </w:tcPr>
          <w:p w:rsidR="00065903" w:rsidRPr="008A1CB9" w:rsidRDefault="00065903" w:rsidP="008A1CB9">
            <w:pPr>
              <w:jc w:val="center"/>
              <w:rPr>
                <w:sz w:val="28"/>
                <w:szCs w:val="28"/>
              </w:rPr>
            </w:pPr>
            <w:r w:rsidRPr="008A1CB9">
              <w:rPr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0" w:type="auto"/>
          </w:tcPr>
          <w:p w:rsidR="00065903" w:rsidRPr="008A1CB9" w:rsidRDefault="00065903" w:rsidP="008A1CB9">
            <w:pPr>
              <w:jc w:val="center"/>
              <w:rPr>
                <w:sz w:val="28"/>
                <w:szCs w:val="28"/>
              </w:rPr>
            </w:pPr>
            <w:r w:rsidRPr="008A1CB9">
              <w:rPr>
                <w:sz w:val="28"/>
                <w:szCs w:val="28"/>
              </w:rPr>
              <w:t>Содержание услуг (работы)</w:t>
            </w:r>
          </w:p>
        </w:tc>
        <w:tc>
          <w:tcPr>
            <w:tcW w:w="0" w:type="auto"/>
          </w:tcPr>
          <w:p w:rsidR="00065903" w:rsidRPr="008A1CB9" w:rsidRDefault="00065903" w:rsidP="008A1CB9">
            <w:pPr>
              <w:jc w:val="center"/>
              <w:rPr>
                <w:sz w:val="28"/>
                <w:szCs w:val="28"/>
              </w:rPr>
            </w:pPr>
            <w:r w:rsidRPr="008A1CB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065903" w:rsidRPr="008A1CB9" w:rsidRDefault="00065903" w:rsidP="008A1CB9">
            <w:pPr>
              <w:jc w:val="center"/>
              <w:rPr>
                <w:sz w:val="28"/>
                <w:szCs w:val="28"/>
              </w:rPr>
            </w:pPr>
            <w:r w:rsidRPr="008A1CB9">
              <w:rPr>
                <w:sz w:val="28"/>
                <w:szCs w:val="28"/>
              </w:rPr>
              <w:t>Категории потребителей</w:t>
            </w:r>
          </w:p>
        </w:tc>
      </w:tr>
      <w:tr w:rsidR="00065903" w:rsidTr="008A1CB9">
        <w:tc>
          <w:tcPr>
            <w:tcW w:w="0" w:type="auto"/>
          </w:tcPr>
          <w:p w:rsidR="00065903" w:rsidRPr="008A1CB9" w:rsidRDefault="00065903" w:rsidP="00742896">
            <w:pPr>
              <w:rPr>
                <w:sz w:val="28"/>
                <w:szCs w:val="28"/>
              </w:rPr>
            </w:pPr>
            <w:r w:rsidRPr="008A1CB9">
              <w:rPr>
                <w:sz w:val="28"/>
                <w:szCs w:val="28"/>
              </w:rPr>
              <w:t>1.М</w:t>
            </w:r>
            <w:r>
              <w:rPr>
                <w:sz w:val="28"/>
                <w:szCs w:val="28"/>
              </w:rPr>
              <w:t>Б</w:t>
            </w:r>
            <w:r w:rsidRPr="008A1CB9">
              <w:rPr>
                <w:sz w:val="28"/>
                <w:szCs w:val="28"/>
              </w:rPr>
              <w:t>УК «СДК Красносадовского с/п»</w:t>
            </w:r>
          </w:p>
        </w:tc>
        <w:tc>
          <w:tcPr>
            <w:tcW w:w="0" w:type="auto"/>
          </w:tcPr>
          <w:p w:rsidR="00065903" w:rsidRPr="008A1CB9" w:rsidRDefault="00065903" w:rsidP="00742896">
            <w:pPr>
              <w:rPr>
                <w:sz w:val="28"/>
                <w:szCs w:val="28"/>
              </w:rPr>
            </w:pPr>
            <w:r w:rsidRPr="008A1CB9">
              <w:rPr>
                <w:sz w:val="28"/>
                <w:szCs w:val="28"/>
              </w:rPr>
              <w:t>1.Проведение массовых мероприятий.</w:t>
            </w:r>
          </w:p>
        </w:tc>
        <w:tc>
          <w:tcPr>
            <w:tcW w:w="0" w:type="auto"/>
          </w:tcPr>
          <w:p w:rsidR="00065903" w:rsidRDefault="00065903" w:rsidP="00742896">
            <w:r>
              <w:t>Предоставление доступа населения для участия в культурно-массовых мероприятиях.</w:t>
            </w:r>
          </w:p>
        </w:tc>
        <w:tc>
          <w:tcPr>
            <w:tcW w:w="0" w:type="auto"/>
          </w:tcPr>
          <w:p w:rsidR="00065903" w:rsidRDefault="00065903" w:rsidP="00742896">
            <w:r>
              <w:t>штук</w:t>
            </w:r>
          </w:p>
        </w:tc>
        <w:tc>
          <w:tcPr>
            <w:tcW w:w="0" w:type="auto"/>
          </w:tcPr>
          <w:p w:rsidR="00065903" w:rsidRDefault="00065903" w:rsidP="00742896">
            <w:r>
              <w:t>Население</w:t>
            </w:r>
          </w:p>
        </w:tc>
      </w:tr>
      <w:tr w:rsidR="00065903" w:rsidTr="008A1CB9">
        <w:tc>
          <w:tcPr>
            <w:tcW w:w="0" w:type="auto"/>
          </w:tcPr>
          <w:p w:rsidR="00065903" w:rsidRPr="008A1CB9" w:rsidRDefault="00065903" w:rsidP="007428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5903" w:rsidRPr="008A1CB9" w:rsidRDefault="00065903" w:rsidP="00742896">
            <w:pPr>
              <w:rPr>
                <w:sz w:val="28"/>
                <w:szCs w:val="28"/>
              </w:rPr>
            </w:pPr>
            <w:r w:rsidRPr="008A1CB9">
              <w:rPr>
                <w:sz w:val="28"/>
                <w:szCs w:val="28"/>
              </w:rPr>
              <w:t>2.Работа клубных формирований.</w:t>
            </w:r>
          </w:p>
        </w:tc>
        <w:tc>
          <w:tcPr>
            <w:tcW w:w="0" w:type="auto"/>
          </w:tcPr>
          <w:p w:rsidR="00065903" w:rsidRDefault="00065903" w:rsidP="00742896">
            <w:r>
              <w:t xml:space="preserve">Предоставление доступа населения для участия в работе клубных формирований.            </w:t>
            </w:r>
          </w:p>
        </w:tc>
        <w:tc>
          <w:tcPr>
            <w:tcW w:w="0" w:type="auto"/>
          </w:tcPr>
          <w:p w:rsidR="00065903" w:rsidRDefault="00065903" w:rsidP="00742896">
            <w:r>
              <w:t>штук</w:t>
            </w:r>
          </w:p>
        </w:tc>
        <w:tc>
          <w:tcPr>
            <w:tcW w:w="0" w:type="auto"/>
          </w:tcPr>
          <w:p w:rsidR="00065903" w:rsidRDefault="00065903" w:rsidP="00742896">
            <w:r>
              <w:t>Население</w:t>
            </w:r>
          </w:p>
        </w:tc>
      </w:tr>
      <w:tr w:rsidR="00065903" w:rsidTr="008A1CB9">
        <w:tc>
          <w:tcPr>
            <w:tcW w:w="0" w:type="auto"/>
          </w:tcPr>
          <w:p w:rsidR="00065903" w:rsidRPr="008A1CB9" w:rsidRDefault="00065903" w:rsidP="00742896">
            <w:pPr>
              <w:rPr>
                <w:sz w:val="28"/>
                <w:szCs w:val="28"/>
              </w:rPr>
            </w:pPr>
            <w:r w:rsidRPr="008A1CB9">
              <w:rPr>
                <w:sz w:val="28"/>
                <w:szCs w:val="28"/>
              </w:rPr>
              <w:t>2. М</w:t>
            </w:r>
            <w:r>
              <w:rPr>
                <w:sz w:val="28"/>
                <w:szCs w:val="28"/>
              </w:rPr>
              <w:t>Б</w:t>
            </w:r>
            <w:r w:rsidRPr="008A1CB9">
              <w:rPr>
                <w:sz w:val="28"/>
                <w:szCs w:val="28"/>
              </w:rPr>
              <w:t>УК «ПБ Крас</w:t>
            </w:r>
            <w:r>
              <w:rPr>
                <w:sz w:val="28"/>
                <w:szCs w:val="28"/>
              </w:rPr>
              <w:t>н</w:t>
            </w:r>
            <w:r w:rsidRPr="008A1CB9">
              <w:rPr>
                <w:sz w:val="28"/>
                <w:szCs w:val="28"/>
              </w:rPr>
              <w:t>осадовского с/п»</w:t>
            </w:r>
          </w:p>
        </w:tc>
        <w:tc>
          <w:tcPr>
            <w:tcW w:w="0" w:type="auto"/>
          </w:tcPr>
          <w:p w:rsidR="00065903" w:rsidRPr="008A1CB9" w:rsidRDefault="00065903" w:rsidP="00742896">
            <w:pPr>
              <w:rPr>
                <w:sz w:val="28"/>
                <w:szCs w:val="28"/>
              </w:rPr>
            </w:pPr>
            <w:r w:rsidRPr="008A1CB9">
              <w:rPr>
                <w:sz w:val="28"/>
                <w:szCs w:val="28"/>
              </w:rPr>
              <w:t>1. Библиотечное обслуживание населения.</w:t>
            </w:r>
          </w:p>
        </w:tc>
        <w:tc>
          <w:tcPr>
            <w:tcW w:w="0" w:type="auto"/>
          </w:tcPr>
          <w:p w:rsidR="00065903" w:rsidRDefault="00065903" w:rsidP="00742896">
            <w:r>
              <w:t>Предоставление доступа населения к пользованию библиотечным фондом.</w:t>
            </w:r>
          </w:p>
        </w:tc>
        <w:tc>
          <w:tcPr>
            <w:tcW w:w="0" w:type="auto"/>
          </w:tcPr>
          <w:p w:rsidR="00065903" w:rsidRDefault="00065903" w:rsidP="00742896">
            <w:r>
              <w:t>человек</w:t>
            </w:r>
          </w:p>
        </w:tc>
        <w:tc>
          <w:tcPr>
            <w:tcW w:w="0" w:type="auto"/>
          </w:tcPr>
          <w:p w:rsidR="00065903" w:rsidRDefault="00065903" w:rsidP="00742896">
            <w:r>
              <w:t>Население</w:t>
            </w:r>
          </w:p>
        </w:tc>
      </w:tr>
      <w:tr w:rsidR="00065903" w:rsidTr="008A1CB9">
        <w:tc>
          <w:tcPr>
            <w:tcW w:w="0" w:type="auto"/>
          </w:tcPr>
          <w:p w:rsidR="00065903" w:rsidRPr="008A1CB9" w:rsidRDefault="00065903" w:rsidP="007428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5903" w:rsidRPr="008A1CB9" w:rsidRDefault="00065903" w:rsidP="00742896">
            <w:pPr>
              <w:rPr>
                <w:sz w:val="28"/>
                <w:szCs w:val="28"/>
              </w:rPr>
            </w:pPr>
            <w:r w:rsidRPr="008A1CB9">
              <w:rPr>
                <w:sz w:val="28"/>
                <w:szCs w:val="28"/>
              </w:rPr>
              <w:t>2.Комплектование и хранение библиотечного  фонда.</w:t>
            </w:r>
          </w:p>
        </w:tc>
        <w:tc>
          <w:tcPr>
            <w:tcW w:w="0" w:type="auto"/>
          </w:tcPr>
          <w:p w:rsidR="00065903" w:rsidRDefault="00065903" w:rsidP="00742896">
            <w:r>
              <w:t>Создание условий для комплектования и хранения библиотечного фонда.</w:t>
            </w:r>
          </w:p>
        </w:tc>
        <w:tc>
          <w:tcPr>
            <w:tcW w:w="0" w:type="auto"/>
          </w:tcPr>
          <w:p w:rsidR="00065903" w:rsidRDefault="00065903" w:rsidP="00742896">
            <w:r>
              <w:t>штук</w:t>
            </w:r>
          </w:p>
        </w:tc>
        <w:tc>
          <w:tcPr>
            <w:tcW w:w="0" w:type="auto"/>
          </w:tcPr>
          <w:p w:rsidR="00065903" w:rsidRDefault="00065903" w:rsidP="00742896">
            <w:r>
              <w:t>Население</w:t>
            </w:r>
          </w:p>
        </w:tc>
      </w:tr>
      <w:tr w:rsidR="00065903" w:rsidTr="008A1CB9">
        <w:tc>
          <w:tcPr>
            <w:tcW w:w="0" w:type="auto"/>
          </w:tcPr>
          <w:p w:rsidR="00065903" w:rsidRPr="008A1CB9" w:rsidRDefault="00065903" w:rsidP="007428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5903" w:rsidRPr="008A1CB9" w:rsidRDefault="00065903" w:rsidP="00742896">
            <w:pPr>
              <w:rPr>
                <w:sz w:val="28"/>
                <w:szCs w:val="28"/>
              </w:rPr>
            </w:pPr>
            <w:r w:rsidRPr="008A1CB9">
              <w:rPr>
                <w:sz w:val="28"/>
                <w:szCs w:val="28"/>
              </w:rPr>
              <w:t xml:space="preserve">3.Организация выездных выставок и лекций. </w:t>
            </w:r>
          </w:p>
        </w:tc>
        <w:tc>
          <w:tcPr>
            <w:tcW w:w="0" w:type="auto"/>
          </w:tcPr>
          <w:p w:rsidR="00065903" w:rsidRDefault="00065903" w:rsidP="00742896">
            <w:r>
              <w:t>Предоставление информационного материала для проведения выставок и лекций.</w:t>
            </w:r>
          </w:p>
        </w:tc>
        <w:tc>
          <w:tcPr>
            <w:tcW w:w="0" w:type="auto"/>
          </w:tcPr>
          <w:p w:rsidR="00065903" w:rsidRDefault="00065903" w:rsidP="00742896">
            <w:r>
              <w:t>штук</w:t>
            </w:r>
          </w:p>
        </w:tc>
        <w:tc>
          <w:tcPr>
            <w:tcW w:w="0" w:type="auto"/>
          </w:tcPr>
          <w:p w:rsidR="00065903" w:rsidRDefault="00065903" w:rsidP="00742896">
            <w:r>
              <w:t>Население</w:t>
            </w:r>
          </w:p>
        </w:tc>
      </w:tr>
    </w:tbl>
    <w:p w:rsidR="00065903" w:rsidRPr="0052057C" w:rsidRDefault="00065903" w:rsidP="008A1CB9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 w:rsidP="008D6CE8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Директор                                                                                                                           А.В. Куцова</w:t>
      </w:r>
    </w:p>
    <w:p w:rsidR="00BB5FA0" w:rsidRDefault="00BB5FA0" w:rsidP="008D6CE8">
      <w:pPr>
        <w:ind w:firstLine="540"/>
        <w:jc w:val="both"/>
        <w:rPr>
          <w:iCs/>
          <w:sz w:val="28"/>
          <w:szCs w:val="28"/>
        </w:rPr>
      </w:pPr>
    </w:p>
    <w:p w:rsidR="00BB5FA0" w:rsidRDefault="00BB5FA0" w:rsidP="00BB5FA0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Заведующая                                                                                                                      В. В. Болдырева</w:t>
      </w:r>
    </w:p>
    <w:p w:rsidR="00065903" w:rsidRDefault="00065903" w:rsidP="008D6CE8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065903" w:rsidRDefault="00065903" w:rsidP="009D2CCB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Гл. бухгалтер                                                                                                                    Н. Н. Сапко</w:t>
      </w:r>
    </w:p>
    <w:p w:rsidR="00065903" w:rsidRDefault="00065903" w:rsidP="008D6CE8">
      <w:pPr>
        <w:ind w:firstLine="540"/>
        <w:jc w:val="both"/>
        <w:rPr>
          <w:iCs/>
          <w:sz w:val="28"/>
          <w:szCs w:val="28"/>
        </w:rPr>
      </w:pPr>
    </w:p>
    <w:p w:rsidR="00065903" w:rsidRDefault="00065903" w:rsidP="008D6CE8">
      <w:pPr>
        <w:ind w:firstLine="540"/>
        <w:jc w:val="both"/>
        <w:rPr>
          <w:iCs/>
          <w:sz w:val="28"/>
          <w:szCs w:val="28"/>
        </w:rPr>
      </w:pPr>
    </w:p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 w:rsidP="008A1CB9">
      <w:pPr>
        <w:jc w:val="center"/>
        <w:rPr>
          <w:b/>
          <w:sz w:val="24"/>
          <w:szCs w:val="24"/>
        </w:rPr>
      </w:pPr>
      <w:r w:rsidRPr="00B95ED7">
        <w:rPr>
          <w:b/>
          <w:sz w:val="24"/>
          <w:szCs w:val="24"/>
        </w:rPr>
        <w:t>СТАНДАРТЫ КАЧЕСТВА ОБЕСПЕЧЕНИЯ ВЫПОЛНЕНИЯ МУНИЦИПАЛЬНОГО ЗАДАНИЯ НА ОКАЗАНИЕ МУНИЦИПАЛЬНЫХ УСЛУГ УЧРЕЖДЕНИЯМИ КУЛЬТУРЫ КРАСНОСАДОВСКОГО СЕЛЬСКОГО ПОСЕЛЕНИЯ</w:t>
      </w:r>
    </w:p>
    <w:p w:rsidR="00065903" w:rsidRPr="00B95ED7" w:rsidRDefault="00065903" w:rsidP="008A1CB9">
      <w:pPr>
        <w:jc w:val="center"/>
        <w:rPr>
          <w:b/>
          <w:sz w:val="24"/>
          <w:szCs w:val="24"/>
        </w:rPr>
      </w:pPr>
    </w:p>
    <w:p w:rsidR="00065903" w:rsidRDefault="00065903" w:rsidP="008A1CB9">
      <w:r>
        <w:t xml:space="preserve">                                 регламентируются следующими нормативно- правовыми актами</w:t>
      </w:r>
    </w:p>
    <w:p w:rsidR="00065903" w:rsidRDefault="00065903" w:rsidP="008A1CB9"/>
    <w:p w:rsidR="00065903" w:rsidRDefault="00065903" w:rsidP="008A1CB9"/>
    <w:p w:rsidR="00065903" w:rsidRDefault="00065903" w:rsidP="008A1CB9"/>
    <w:p w:rsidR="00065903" w:rsidRDefault="00065903" w:rsidP="008A1CB9">
      <w:pPr>
        <w:pStyle w:val="a4"/>
        <w:numPr>
          <w:ilvl w:val="0"/>
          <w:numId w:val="1"/>
        </w:numPr>
      </w:pPr>
      <w:r>
        <w:t>ФЗ от 29.12.1994 г. №78-ФЗ «О библиотечном деле».</w:t>
      </w:r>
    </w:p>
    <w:p w:rsidR="00065903" w:rsidRDefault="00065903" w:rsidP="008A1CB9">
      <w:pPr>
        <w:pStyle w:val="a4"/>
        <w:numPr>
          <w:ilvl w:val="0"/>
          <w:numId w:val="1"/>
        </w:numPr>
      </w:pPr>
      <w:r>
        <w:t>ФЗ от 09.10.1992г. №3612-1-ФЗ «Основы законодательства РФ о культуре».</w:t>
      </w:r>
    </w:p>
    <w:p w:rsidR="00065903" w:rsidRDefault="00065903" w:rsidP="008A1CB9">
      <w:pPr>
        <w:pStyle w:val="a4"/>
        <w:numPr>
          <w:ilvl w:val="0"/>
          <w:numId w:val="1"/>
        </w:numPr>
      </w:pPr>
      <w:r>
        <w:t>ФЗ от 09.02.2009г. №8-ФЗ «Об обеспечении доступа к информации о деятельности государственных органов местного самоуправления».</w:t>
      </w:r>
    </w:p>
    <w:p w:rsidR="00065903" w:rsidRDefault="00065903" w:rsidP="008A1CB9">
      <w:pPr>
        <w:pStyle w:val="a4"/>
        <w:numPr>
          <w:ilvl w:val="0"/>
          <w:numId w:val="1"/>
        </w:numPr>
      </w:pPr>
      <w:r>
        <w:t>ФЗ от 27.07.2006г. №149-ФЗ «Об информации, информационных технологиях и о защите информации».</w:t>
      </w:r>
    </w:p>
    <w:p w:rsidR="00065903" w:rsidRDefault="00065903"/>
    <w:p w:rsidR="00065903" w:rsidRDefault="00065903"/>
    <w:p w:rsidR="00065903" w:rsidRDefault="00065903"/>
    <w:p w:rsidR="00065903" w:rsidRDefault="00065903" w:rsidP="00832CA0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Директор                                                                                                                    А. В. Куцова</w:t>
      </w:r>
    </w:p>
    <w:p w:rsidR="00065903" w:rsidRDefault="00065903" w:rsidP="00832CA0">
      <w:pPr>
        <w:ind w:firstLine="540"/>
        <w:jc w:val="both"/>
        <w:rPr>
          <w:iCs/>
          <w:sz w:val="28"/>
          <w:szCs w:val="28"/>
        </w:rPr>
      </w:pPr>
    </w:p>
    <w:p w:rsidR="00BB5FA0" w:rsidRDefault="00BB5FA0" w:rsidP="00BB5FA0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Заведующая                                                                                                               В. В. Болдырева</w:t>
      </w:r>
    </w:p>
    <w:p w:rsidR="00BB5FA0" w:rsidRDefault="00BB5FA0" w:rsidP="00832CA0">
      <w:pPr>
        <w:ind w:firstLine="540"/>
        <w:jc w:val="both"/>
        <w:rPr>
          <w:iCs/>
          <w:sz w:val="28"/>
          <w:szCs w:val="28"/>
        </w:rPr>
      </w:pPr>
    </w:p>
    <w:p w:rsidR="00065903" w:rsidRDefault="00065903" w:rsidP="009D2CCB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Гл. бухгалтер                                                                                                             Н. Н. Сапко</w:t>
      </w:r>
    </w:p>
    <w:p w:rsidR="00065903" w:rsidRDefault="00065903" w:rsidP="00832CA0">
      <w:pPr>
        <w:ind w:firstLine="540"/>
        <w:jc w:val="both"/>
        <w:rPr>
          <w:iCs/>
          <w:sz w:val="28"/>
          <w:szCs w:val="28"/>
        </w:rPr>
      </w:pPr>
    </w:p>
    <w:p w:rsidR="00065903" w:rsidRDefault="00065903" w:rsidP="00832CA0">
      <w:pPr>
        <w:ind w:firstLine="540"/>
        <w:jc w:val="both"/>
        <w:rPr>
          <w:iCs/>
          <w:sz w:val="28"/>
          <w:szCs w:val="28"/>
        </w:rPr>
      </w:pPr>
    </w:p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065903"/>
    <w:p w:rsidR="00065903" w:rsidRDefault="00B74936">
      <w:hyperlink r:id="rId7" w:history="1">
        <w:r w:rsidR="00065903" w:rsidRPr="00FC6057">
          <w:rPr>
            <w:rStyle w:val="a5"/>
          </w:rPr>
          <w:t>http://krasnosadovskoe.ru/load/otchety/monitoring_rezultatov_ispolzovanija_munic_zadanij_munic_uchrezhdenij_kultury_2/3-1-0-39</w:t>
        </w:r>
      </w:hyperlink>
    </w:p>
    <w:p w:rsidR="00065903" w:rsidRPr="00331794" w:rsidRDefault="00065903"/>
    <w:p w:rsidR="00065903" w:rsidRDefault="00065903"/>
    <w:p w:rsidR="00065903" w:rsidRDefault="00065903"/>
    <w:sectPr w:rsidR="00065903" w:rsidSect="003952BD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85" w:rsidRDefault="00DE2F85">
      <w:r>
        <w:separator/>
      </w:r>
    </w:p>
  </w:endnote>
  <w:endnote w:type="continuationSeparator" w:id="1">
    <w:p w:rsidR="00DE2F85" w:rsidRDefault="00DE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85" w:rsidRDefault="00DE2F85">
      <w:r>
        <w:separator/>
      </w:r>
    </w:p>
  </w:footnote>
  <w:footnote w:type="continuationSeparator" w:id="1">
    <w:p w:rsidR="00DE2F85" w:rsidRDefault="00DE2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58F4"/>
    <w:multiLevelType w:val="hybridMultilevel"/>
    <w:tmpl w:val="765A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87A"/>
    <w:rsid w:val="00065903"/>
    <w:rsid w:val="00096E13"/>
    <w:rsid w:val="00100E33"/>
    <w:rsid w:val="001973F2"/>
    <w:rsid w:val="001A43C9"/>
    <w:rsid w:val="001B6639"/>
    <w:rsid w:val="00296A86"/>
    <w:rsid w:val="002B349B"/>
    <w:rsid w:val="002F087A"/>
    <w:rsid w:val="00331794"/>
    <w:rsid w:val="00390415"/>
    <w:rsid w:val="003952BD"/>
    <w:rsid w:val="003C2557"/>
    <w:rsid w:val="003C61C3"/>
    <w:rsid w:val="004E2AF8"/>
    <w:rsid w:val="0052057C"/>
    <w:rsid w:val="00567EF2"/>
    <w:rsid w:val="00590876"/>
    <w:rsid w:val="005F3668"/>
    <w:rsid w:val="0063264E"/>
    <w:rsid w:val="00642EFF"/>
    <w:rsid w:val="00646831"/>
    <w:rsid w:val="00656D2C"/>
    <w:rsid w:val="006B6D27"/>
    <w:rsid w:val="0071658D"/>
    <w:rsid w:val="00742896"/>
    <w:rsid w:val="00816F00"/>
    <w:rsid w:val="00832CA0"/>
    <w:rsid w:val="0087035D"/>
    <w:rsid w:val="0089567D"/>
    <w:rsid w:val="008A1CB9"/>
    <w:rsid w:val="008D6CE8"/>
    <w:rsid w:val="00906B21"/>
    <w:rsid w:val="00913540"/>
    <w:rsid w:val="009734EF"/>
    <w:rsid w:val="009C52E3"/>
    <w:rsid w:val="009D2CCB"/>
    <w:rsid w:val="00AB4E1F"/>
    <w:rsid w:val="00AB668D"/>
    <w:rsid w:val="00AF42E0"/>
    <w:rsid w:val="00B74936"/>
    <w:rsid w:val="00B95ED7"/>
    <w:rsid w:val="00BB5FA0"/>
    <w:rsid w:val="00BE0859"/>
    <w:rsid w:val="00C66788"/>
    <w:rsid w:val="00C74988"/>
    <w:rsid w:val="00CB625A"/>
    <w:rsid w:val="00D21D9A"/>
    <w:rsid w:val="00DD1D32"/>
    <w:rsid w:val="00DE2F85"/>
    <w:rsid w:val="00EB427A"/>
    <w:rsid w:val="00EB6B9A"/>
    <w:rsid w:val="00ED06B8"/>
    <w:rsid w:val="00EE2BF2"/>
    <w:rsid w:val="00F267AD"/>
    <w:rsid w:val="00F31CED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7A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A1C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rsid w:val="00EB6B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sadovskoe.ru/load/otchety/monitoring_rezultatov_ispolzovanija_munic_zadanij_munic_uchrezhdenij_kultury_2/3-1-0-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1443</Words>
  <Characters>8231</Characters>
  <Application>Microsoft Office Word</Application>
  <DocSecurity>0</DocSecurity>
  <Lines>68</Lines>
  <Paragraphs>19</Paragraphs>
  <ScaleCrop>false</ScaleCrop>
  <Company>MoBIL GROUP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SED</dc:creator>
  <cp:keywords/>
  <dc:description/>
  <cp:lastModifiedBy>Ольга</cp:lastModifiedBy>
  <cp:revision>15</cp:revision>
  <dcterms:created xsi:type="dcterms:W3CDTF">2012-04-13T12:13:00Z</dcterms:created>
  <dcterms:modified xsi:type="dcterms:W3CDTF">2012-04-18T07:48:00Z</dcterms:modified>
</cp:coreProperties>
</file>